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1" w:firstLineChars="600"/>
        <w:rPr>
          <w:rFonts w:hint="eastAsia" w:eastAsia="微软雅黑"/>
          <w:b/>
          <w:bCs/>
          <w:sz w:val="32"/>
          <w:szCs w:val="32"/>
          <w:lang w:val="en-US" w:eastAsia="zh-CN"/>
        </w:rPr>
      </w:pPr>
      <w:r>
        <w:rPr>
          <w:rFonts w:hint="eastAsia" w:eastAsia="微软雅黑"/>
          <w:b/>
          <w:bCs/>
          <w:sz w:val="32"/>
          <w:szCs w:val="32"/>
          <w:lang w:val="en-US" w:eastAsia="zh-CN"/>
        </w:rPr>
        <w:t>二〇二二年度财务工作报告</w:t>
      </w:r>
    </w:p>
    <w:p>
      <w:pPr>
        <w:ind w:firstLine="3001" w:firstLineChars="1000"/>
        <w:rPr>
          <w:rFonts w:hint="default" w:eastAsia="微软雅黑"/>
          <w:b/>
          <w:bCs/>
          <w:sz w:val="30"/>
          <w:szCs w:val="30"/>
          <w:lang w:val="en-US" w:eastAsia="zh-CN"/>
        </w:rPr>
      </w:pPr>
      <w:r>
        <w:rPr>
          <w:rFonts w:hint="eastAsia" w:eastAsia="微软雅黑"/>
          <w:b/>
          <w:bCs/>
          <w:sz w:val="30"/>
          <w:szCs w:val="30"/>
          <w:lang w:val="en-US" w:eastAsia="zh-CN"/>
        </w:rPr>
        <w:t>暨财务情况分析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2022年度</w:t>
      </w:r>
      <w:r>
        <w:rPr>
          <w:rFonts w:hint="eastAsia"/>
          <w:sz w:val="28"/>
          <w:szCs w:val="28"/>
        </w:rPr>
        <w:t>静安区舞蹈协会以发挥舞蹈专业深入到群众文化中，积极参与静安文旅局，静安文化馆的相关活动。</w:t>
      </w:r>
      <w:r>
        <w:rPr>
          <w:rFonts w:hint="eastAsia"/>
          <w:sz w:val="28"/>
          <w:szCs w:val="28"/>
          <w:lang w:val="en-US" w:eastAsia="zh-CN"/>
        </w:rPr>
        <w:t>舞协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财务工作围绕舞协相关业务项目主要工作情况如下：</w:t>
      </w:r>
    </w:p>
    <w:p>
      <w:pPr>
        <w:numPr>
          <w:ilvl w:val="0"/>
          <w:numId w:val="1"/>
        </w:numP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规范会计核算启动使用金蝶财务专业核算软件“精斗云”；</w:t>
      </w: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 xml:space="preserve">    舞协新一届理事会换届于2021年7月份新任财务人员接舞协财务管理核算工作，由于受疫情影响2022年上半年舞协部分业务活动受限同时考虑到舞协成本支出节减，2021年8-12月舞协会计核算暂使用手工记账核算方式，为了逐步规范会计合理提升财务管理，2022年正式使用“精斗云”会计核算系统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按时完成舞协2022年报年度年检工作；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财务主要资金收支概况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2022年度主要业务资金收入为8.67万元（其中：2022年3月收第二期培教费3.17万元、2022年11月暂收区文化馆补贴款5.5万元）；2022年度主要业务支出2.68万元（主要为第二期培教费支出）；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四、净资产状况分析：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从财务报表反映，静安舞协当年末净资产为5.54万元。主要数据分析如下：</w:t>
      </w:r>
    </w:p>
    <w:tbl>
      <w:tblPr>
        <w:tblStyle w:val="4"/>
        <w:tblW w:w="77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1950"/>
        <w:gridCol w:w="1995"/>
        <w:gridCol w:w="1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类别/年度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资金收入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59,771.44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86,700.46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资金支出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42,349.73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27,827.14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-34.29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净资产变动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17,421.71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3,873.66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-77.77</w:t>
            </w:r>
          </w:p>
        </w:tc>
      </w:tr>
    </w:tbl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2022年度由于受疫情影响部分业务延滞进行，相应影响了财务业务数据的变化的均衡性，资金收入同比增加45%、资金支出同比下降34.29%、年度净资产变动同比减少77.77%。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五、资金往来款项收付情况：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（1）2021年11月份舞协收到文旅局培训经费36400元，由于受当时疫情影响、当期未推进实施项目，于2022年11月份推进落实《静安文教干部培训项目》核销该笔费用。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（2）2022年11月收到静安文化馆款项55000元，当期舞协积极创办推进2022上海群文新人新作舞蹈《袅袅疏影》支付核销了相关项目费用。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六、完成2022年度舞协财务年报审计工作。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七</w:t>
      </w:r>
      <w:r>
        <w:rPr>
          <w:rFonts w:hint="eastAsia"/>
          <w:sz w:val="28"/>
          <w:szCs w:val="28"/>
        </w:rPr>
        <w:t>、舞协相关管理工作建议：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1、集思广益积极推进以舞蹈引领落实相关舞协项目，以获得上级管理部门的资金支持，推进换届后的各项管理工作更上一各台阶。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2、积极筹措多方联系原换届前及原疫情前期年度老会员，努力发展新会员以恢复并稳定舞协新老会员体制。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3、舞协主要岗位</w:t>
      </w:r>
      <w:r>
        <w:rPr>
          <w:rFonts w:hint="eastAsia"/>
          <w:sz w:val="28"/>
          <w:szCs w:val="28"/>
          <w:lang w:val="en-US" w:eastAsia="zh-CN"/>
        </w:rPr>
        <w:t>实施完成</w:t>
      </w:r>
      <w:r>
        <w:rPr>
          <w:rFonts w:hint="eastAsia"/>
          <w:sz w:val="28"/>
          <w:szCs w:val="28"/>
        </w:rPr>
        <w:t>聘用全职员工（包括：秘书长、财务负责人等岗位）进一步规范舞协内部人员管理，确保重要岗位人员稳定性。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4、尽快落实专人完成舞蹈协会税务相关工作；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5、进一步提升舞协财务管理推进零现金余额管理；</w:t>
      </w:r>
    </w:p>
    <w:p>
      <w:pPr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6、开通舞协对公微信和支付宝账户以逐步提升培教费收入账的及时性。</w:t>
      </w:r>
    </w:p>
    <w:p>
      <w:pPr>
        <w:rPr>
          <w:sz w:val="28"/>
          <w:szCs w:val="28"/>
        </w:rPr>
      </w:pP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2023年3月20日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default" w:eastAsiaTheme="minorEastAsia"/>
        <w:lang w:val="en-US" w:eastAsia="zh-CN"/>
      </w:rPr>
    </w:pPr>
  </w:p>
  <w:p>
    <w:pPr>
      <w:pStyle w:val="3"/>
      <w:pBdr>
        <w:bottom w:val="single" w:color="auto" w:sz="4" w:space="1"/>
      </w:pBdr>
      <w:ind w:firstLine="3240" w:firstLineChars="1800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上海市静安区舞蹈协会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0C8872"/>
    <w:multiLevelType w:val="singleLevel"/>
    <w:tmpl w:val="850C887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kOGFkYTZmZTVjODZiMmNiZTllOWUxYTAwYWE1ZDQifQ=="/>
  </w:docVars>
  <w:rsids>
    <w:rsidRoot w:val="001E2F20"/>
    <w:rsid w:val="000804A9"/>
    <w:rsid w:val="001E2F20"/>
    <w:rsid w:val="0028064D"/>
    <w:rsid w:val="002B0E27"/>
    <w:rsid w:val="00327BE7"/>
    <w:rsid w:val="004D1BF8"/>
    <w:rsid w:val="00660852"/>
    <w:rsid w:val="007467BE"/>
    <w:rsid w:val="009D1660"/>
    <w:rsid w:val="00D74B39"/>
    <w:rsid w:val="00F76B49"/>
    <w:rsid w:val="0908424B"/>
    <w:rsid w:val="0DE77D4E"/>
    <w:rsid w:val="0FA0733D"/>
    <w:rsid w:val="105639F6"/>
    <w:rsid w:val="11317981"/>
    <w:rsid w:val="1177541C"/>
    <w:rsid w:val="13DF2F22"/>
    <w:rsid w:val="1E3D7D54"/>
    <w:rsid w:val="1E4D4E9D"/>
    <w:rsid w:val="25CF7214"/>
    <w:rsid w:val="28C0599F"/>
    <w:rsid w:val="2A157E17"/>
    <w:rsid w:val="2A5E66F2"/>
    <w:rsid w:val="2BB533C1"/>
    <w:rsid w:val="2F2909A6"/>
    <w:rsid w:val="30273B58"/>
    <w:rsid w:val="3201033B"/>
    <w:rsid w:val="328A6450"/>
    <w:rsid w:val="332A1587"/>
    <w:rsid w:val="33A61325"/>
    <w:rsid w:val="33E81F08"/>
    <w:rsid w:val="36E8651B"/>
    <w:rsid w:val="397361D1"/>
    <w:rsid w:val="39F63F3E"/>
    <w:rsid w:val="3A5F1E5E"/>
    <w:rsid w:val="3AFC340B"/>
    <w:rsid w:val="3B85190D"/>
    <w:rsid w:val="3C4D6CFE"/>
    <w:rsid w:val="3E111FAD"/>
    <w:rsid w:val="3F075560"/>
    <w:rsid w:val="3FF846EB"/>
    <w:rsid w:val="41016309"/>
    <w:rsid w:val="41DF599D"/>
    <w:rsid w:val="451527AB"/>
    <w:rsid w:val="456C12BD"/>
    <w:rsid w:val="48381A01"/>
    <w:rsid w:val="489D6088"/>
    <w:rsid w:val="48F63890"/>
    <w:rsid w:val="49832F7E"/>
    <w:rsid w:val="4B2268F4"/>
    <w:rsid w:val="4B7A5635"/>
    <w:rsid w:val="4BDC6F33"/>
    <w:rsid w:val="4BE7762B"/>
    <w:rsid w:val="4C6755B6"/>
    <w:rsid w:val="51C413B8"/>
    <w:rsid w:val="52937F3D"/>
    <w:rsid w:val="529439E5"/>
    <w:rsid w:val="54107F6B"/>
    <w:rsid w:val="54214D2C"/>
    <w:rsid w:val="553E2A14"/>
    <w:rsid w:val="556233C2"/>
    <w:rsid w:val="55674FA4"/>
    <w:rsid w:val="5583158B"/>
    <w:rsid w:val="55BC37E3"/>
    <w:rsid w:val="55FA5DFE"/>
    <w:rsid w:val="562F30FD"/>
    <w:rsid w:val="58B14994"/>
    <w:rsid w:val="5A61633E"/>
    <w:rsid w:val="5B4236A6"/>
    <w:rsid w:val="5B555358"/>
    <w:rsid w:val="5D623CAF"/>
    <w:rsid w:val="600B6DF6"/>
    <w:rsid w:val="60911FC6"/>
    <w:rsid w:val="62487121"/>
    <w:rsid w:val="64162ACB"/>
    <w:rsid w:val="65821366"/>
    <w:rsid w:val="65C2575B"/>
    <w:rsid w:val="68F86615"/>
    <w:rsid w:val="69AB6231"/>
    <w:rsid w:val="6B511AB7"/>
    <w:rsid w:val="6CBC7B76"/>
    <w:rsid w:val="6D972A5B"/>
    <w:rsid w:val="725B4569"/>
    <w:rsid w:val="741F7660"/>
    <w:rsid w:val="75D270BD"/>
    <w:rsid w:val="7630195F"/>
    <w:rsid w:val="79957D30"/>
    <w:rsid w:val="79BA71B9"/>
    <w:rsid w:val="7EF9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653</Words>
  <Characters>809</Characters>
  <Lines>2</Lines>
  <Paragraphs>1</Paragraphs>
  <TotalTime>504</TotalTime>
  <ScaleCrop>false</ScaleCrop>
  <LinksUpToDate>false</LinksUpToDate>
  <CharactersWithSpaces>816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2022-01-18T04:38:00Z</dcterms:created>
  <dc:creator>王 宋嘉</dc:creator>
  <cp:lastModifiedBy>逆布要超</cp:lastModifiedBy>
  <dcterms:modified xsi:type="dcterms:W3CDTF">2023-10-05T11:39:19Z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A45592E550C44B9987FF2045B28772D0_13</vt:lpwstr>
  </property>
</Properties>
</file>